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BB28BF" w14:textId="5C1BE37C" w:rsidR="003C5081" w:rsidRDefault="003C5081" w:rsidP="00480A28">
      <w:pPr>
        <w:spacing w:before="100" w:beforeAutospacing="1" w:after="100" w:afterAutospacing="1" w:line="240" w:lineRule="auto"/>
        <w:rPr>
          <w:rFonts w:ascii="Arial Narrow" w:eastAsia="Times New Roman" w:hAnsi="Arial Narrow" w:cs="Times New Roman"/>
          <w:b/>
          <w:sz w:val="24"/>
          <w:szCs w:val="24"/>
          <w:lang w:eastAsia="de-DE"/>
        </w:rPr>
      </w:pPr>
    </w:p>
    <w:p w14:paraId="2138B20D" w14:textId="34F2E583" w:rsidR="003C5081" w:rsidRDefault="003C5081" w:rsidP="00480A28">
      <w:pPr>
        <w:spacing w:before="100" w:beforeAutospacing="1" w:after="100" w:afterAutospacing="1" w:line="240" w:lineRule="auto"/>
        <w:rPr>
          <w:rFonts w:ascii="Arial Narrow" w:eastAsia="Times New Roman" w:hAnsi="Arial Narrow" w:cs="Times New Roman"/>
          <w:b/>
          <w:sz w:val="24"/>
          <w:szCs w:val="24"/>
          <w:lang w:eastAsia="de-DE"/>
        </w:rPr>
      </w:pPr>
      <w:r w:rsidRPr="0028462E">
        <w:rPr>
          <w:noProof/>
        </w:rPr>
        <w:drawing>
          <wp:anchor distT="0" distB="0" distL="114300" distR="114300" simplePos="0" relativeHeight="251659264" behindDoc="1" locked="0" layoutInCell="1" allowOverlap="1" wp14:anchorId="07EE1D55" wp14:editId="25898BB7">
            <wp:simplePos x="0" y="0"/>
            <wp:positionH relativeFrom="column">
              <wp:posOffset>1555750</wp:posOffset>
            </wp:positionH>
            <wp:positionV relativeFrom="margin">
              <wp:posOffset>355600</wp:posOffset>
            </wp:positionV>
            <wp:extent cx="2489200" cy="521970"/>
            <wp:effectExtent l="0" t="0" r="6350" b="0"/>
            <wp:wrapTight wrapText="bothSides">
              <wp:wrapPolygon edited="0">
                <wp:start x="0" y="0"/>
                <wp:lineTo x="0" y="20496"/>
                <wp:lineTo x="21490" y="20496"/>
                <wp:lineTo x="21490" y="0"/>
                <wp:lineTo x="0" y="0"/>
              </wp:wrapPolygon>
            </wp:wrapTight>
            <wp:docPr id="7" name="Grafik 5" descr="ME Logo 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 Logo qu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9200" cy="521970"/>
                    </a:xfrm>
                    <a:prstGeom prst="rect">
                      <a:avLst/>
                    </a:prstGeom>
                  </pic:spPr>
                </pic:pic>
              </a:graphicData>
            </a:graphic>
            <wp14:sizeRelH relativeFrom="margin">
              <wp14:pctWidth>0</wp14:pctWidth>
            </wp14:sizeRelH>
          </wp:anchor>
        </w:drawing>
      </w:r>
    </w:p>
    <w:p w14:paraId="5F7092BA" w14:textId="77777777" w:rsidR="003C5081" w:rsidRDefault="003C5081" w:rsidP="00480A28">
      <w:pPr>
        <w:spacing w:before="100" w:beforeAutospacing="1" w:after="100" w:afterAutospacing="1" w:line="240" w:lineRule="auto"/>
        <w:rPr>
          <w:rFonts w:ascii="Arial Narrow" w:eastAsia="Times New Roman" w:hAnsi="Arial Narrow" w:cs="Times New Roman"/>
          <w:b/>
          <w:sz w:val="24"/>
          <w:szCs w:val="24"/>
          <w:lang w:eastAsia="de-DE"/>
        </w:rPr>
      </w:pPr>
    </w:p>
    <w:p w14:paraId="099347DF" w14:textId="77777777" w:rsidR="003C5081" w:rsidRPr="00AE4966" w:rsidRDefault="003C5081" w:rsidP="003C5081">
      <w:pPr>
        <w:spacing w:before="100" w:beforeAutospacing="1" w:after="100" w:afterAutospacing="1"/>
        <w:contextualSpacing/>
        <w:jc w:val="center"/>
        <w:rPr>
          <w:rFonts w:ascii="Arial" w:hAnsi="Arial" w:cs="Arial"/>
          <w:b/>
          <w:sz w:val="18"/>
          <w:szCs w:val="18"/>
        </w:rPr>
      </w:pPr>
      <w:r w:rsidRPr="00AE4966">
        <w:rPr>
          <w:rFonts w:ascii="Arial" w:hAnsi="Arial" w:cs="Arial"/>
          <w:b/>
          <w:sz w:val="18"/>
          <w:szCs w:val="18"/>
        </w:rPr>
        <w:t>Förderschule des Kreises im integrativen Verbund</w:t>
      </w:r>
    </w:p>
    <w:p w14:paraId="7238F819" w14:textId="77777777" w:rsidR="003C5081" w:rsidRPr="00AE4966" w:rsidRDefault="003C5081" w:rsidP="003C5081">
      <w:pPr>
        <w:spacing w:before="100" w:beforeAutospacing="1" w:after="100" w:afterAutospacing="1"/>
        <w:contextualSpacing/>
        <w:jc w:val="center"/>
        <w:rPr>
          <w:rFonts w:ascii="Arial" w:hAnsi="Arial" w:cs="Arial"/>
          <w:b/>
          <w:sz w:val="18"/>
          <w:szCs w:val="18"/>
        </w:rPr>
      </w:pPr>
    </w:p>
    <w:p w14:paraId="0E92B8DE" w14:textId="77777777" w:rsidR="003C5081" w:rsidRPr="00AF7B2E" w:rsidRDefault="003C5081" w:rsidP="003C5081">
      <w:pPr>
        <w:spacing w:before="100" w:beforeAutospacing="1" w:after="100" w:afterAutospacing="1"/>
        <w:contextualSpacing/>
        <w:jc w:val="center"/>
        <w:rPr>
          <w:rFonts w:ascii="Arial" w:hAnsi="Arial" w:cs="Arial"/>
          <w:sz w:val="10"/>
          <w:szCs w:val="10"/>
        </w:rPr>
      </w:pPr>
      <w:r w:rsidRPr="00AE4966">
        <w:rPr>
          <w:rFonts w:ascii="Arial" w:hAnsi="Arial" w:cs="Arial"/>
          <w:b/>
          <w:sz w:val="18"/>
          <w:szCs w:val="18"/>
        </w:rPr>
        <w:t xml:space="preserve">Förderschwerpunkte </w:t>
      </w:r>
      <w:r w:rsidRPr="00AE4966">
        <w:rPr>
          <w:rFonts w:ascii="Arial" w:hAnsi="Arial" w:cs="Arial"/>
          <w:sz w:val="18"/>
          <w:szCs w:val="18"/>
        </w:rPr>
        <w:br/>
        <w:t>Emotionale und soziale Entwicklung sowie Lernen</w:t>
      </w:r>
      <w:r w:rsidRPr="00AE4966">
        <w:rPr>
          <w:rFonts w:ascii="Arial" w:hAnsi="Arial" w:cs="Arial"/>
          <w:sz w:val="18"/>
          <w:szCs w:val="18"/>
        </w:rPr>
        <w:br/>
        <w:t>— Primarstufe und Sekundarstufe I —</w:t>
      </w:r>
      <w:r w:rsidRPr="00AE4966">
        <w:rPr>
          <w:rFonts w:ascii="Arial" w:hAnsi="Arial" w:cs="Arial"/>
          <w:sz w:val="18"/>
          <w:szCs w:val="18"/>
        </w:rPr>
        <w:br/>
      </w:r>
    </w:p>
    <w:p w14:paraId="2DCAD1C6" w14:textId="77777777" w:rsidR="003C5081" w:rsidRPr="003C5081" w:rsidRDefault="003C5081" w:rsidP="003C5081">
      <w:pPr>
        <w:spacing w:before="100" w:beforeAutospacing="1" w:after="100" w:afterAutospacing="1"/>
        <w:contextualSpacing/>
        <w:jc w:val="center"/>
        <w:rPr>
          <w:rFonts w:ascii="Arial" w:hAnsi="Arial" w:cs="Arial"/>
        </w:rPr>
      </w:pPr>
      <w:r w:rsidRPr="00AE4966">
        <w:rPr>
          <w:rFonts w:ascii="Arial" w:hAnsi="Arial" w:cs="Arial"/>
          <w:sz w:val="18"/>
          <w:szCs w:val="18"/>
        </w:rPr>
        <w:t>Förderschwerpunkt Sprache</w:t>
      </w:r>
      <w:r w:rsidRPr="00AE4966">
        <w:rPr>
          <w:rFonts w:ascii="Arial" w:hAnsi="Arial" w:cs="Arial"/>
          <w:sz w:val="18"/>
          <w:szCs w:val="18"/>
        </w:rPr>
        <w:br/>
        <w:t>— Primarstufe —</w:t>
      </w:r>
    </w:p>
    <w:p w14:paraId="2006403B" w14:textId="1FF6A94F" w:rsidR="003C5081" w:rsidRPr="003C5081" w:rsidRDefault="003C5081" w:rsidP="00480A28">
      <w:pPr>
        <w:spacing w:before="100" w:beforeAutospacing="1" w:after="100" w:afterAutospacing="1" w:line="240" w:lineRule="auto"/>
        <w:rPr>
          <w:rFonts w:ascii="Arial Narrow" w:eastAsia="Times New Roman" w:hAnsi="Arial Narrow" w:cs="Times New Roman"/>
          <w:b/>
          <w:lang w:eastAsia="de-DE"/>
        </w:rPr>
      </w:pP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r>
      <w:r w:rsidRPr="003C5081">
        <w:rPr>
          <w:rFonts w:ascii="Arial Narrow" w:eastAsia="Times New Roman" w:hAnsi="Arial Narrow" w:cs="Times New Roman"/>
          <w:b/>
          <w:lang w:eastAsia="de-DE"/>
        </w:rPr>
        <w:tab/>
        <w:t>12. Februar 2021</w:t>
      </w:r>
    </w:p>
    <w:p w14:paraId="30B0623E" w14:textId="387648C3" w:rsidR="00480A28" w:rsidRPr="003C5081" w:rsidRDefault="00480A28" w:rsidP="00480A28">
      <w:pPr>
        <w:spacing w:before="100" w:beforeAutospacing="1" w:after="100" w:afterAutospacing="1" w:line="240" w:lineRule="auto"/>
        <w:rPr>
          <w:rFonts w:ascii="Arial Narrow" w:eastAsia="Times New Roman" w:hAnsi="Arial Narrow" w:cs="Times New Roman"/>
          <w:b/>
          <w:lang w:eastAsia="de-DE"/>
        </w:rPr>
      </w:pPr>
      <w:r w:rsidRPr="003C5081">
        <w:rPr>
          <w:rFonts w:ascii="Arial Narrow" w:eastAsia="Times New Roman" w:hAnsi="Arial Narrow" w:cs="Times New Roman"/>
          <w:b/>
          <w:lang w:eastAsia="de-DE"/>
        </w:rPr>
        <w:t>Liebe Eltern und Erziehungsberechtigte</w:t>
      </w:r>
      <w:r w:rsidR="009033FD">
        <w:rPr>
          <w:rFonts w:ascii="Arial Narrow" w:eastAsia="Times New Roman" w:hAnsi="Arial Narrow" w:cs="Times New Roman"/>
          <w:b/>
          <w:lang w:eastAsia="de-DE"/>
        </w:rPr>
        <w:t>,</w:t>
      </w:r>
      <w:bookmarkStart w:id="0" w:name="_GoBack"/>
      <w:bookmarkEnd w:id="0"/>
    </w:p>
    <w:p w14:paraId="5AE5DA4A" w14:textId="67E7F44E" w:rsidR="00651F18" w:rsidRPr="003C5081" w:rsidRDefault="003C5081" w:rsidP="00F24586">
      <w:pPr>
        <w:spacing w:before="100" w:beforeAutospacing="1" w:after="100" w:afterAutospacing="1" w:line="480" w:lineRule="auto"/>
        <w:rPr>
          <w:rFonts w:ascii="Arial Narrow" w:eastAsia="Times New Roman" w:hAnsi="Arial Narrow" w:cs="Times New Roman"/>
          <w:lang w:eastAsia="de-DE"/>
        </w:rPr>
      </w:pPr>
      <w:r>
        <w:rPr>
          <w:rFonts w:ascii="Arial Narrow" w:eastAsia="Times New Roman" w:hAnsi="Arial Narrow" w:cs="Times New Roman"/>
          <w:lang w:eastAsia="de-DE"/>
        </w:rPr>
        <w:t>a</w:t>
      </w:r>
      <w:r w:rsidR="00480A28" w:rsidRPr="003C5081">
        <w:rPr>
          <w:rFonts w:ascii="Arial Narrow" w:eastAsia="Times New Roman" w:hAnsi="Arial Narrow" w:cs="Times New Roman"/>
          <w:lang w:eastAsia="de-DE"/>
        </w:rPr>
        <w:t xml:space="preserve">b Montag, den 22. Februar 2021, wird der Unterricht für Schülerinnen und Schüler aller Jahrgangsstufen der </w:t>
      </w:r>
      <w:r w:rsidR="00480A28" w:rsidRPr="003C5081">
        <w:rPr>
          <w:rFonts w:ascii="Arial Narrow" w:eastAsia="Times New Roman" w:hAnsi="Arial Narrow" w:cs="Times New Roman"/>
          <w:b/>
          <w:lang w:eastAsia="de-DE"/>
        </w:rPr>
        <w:t xml:space="preserve">Primarstufe </w:t>
      </w:r>
      <w:r w:rsidR="00480A28" w:rsidRPr="003C5081">
        <w:rPr>
          <w:rFonts w:ascii="Arial Narrow" w:eastAsia="Times New Roman" w:hAnsi="Arial Narrow" w:cs="Times New Roman"/>
          <w:lang w:eastAsia="de-DE"/>
        </w:rPr>
        <w:t xml:space="preserve">in Form eines Wechsels aus Präsenz- und Distanzunterricht wiederaufgenommen. </w:t>
      </w:r>
      <w:r w:rsidR="00651F18" w:rsidRPr="003C5081">
        <w:rPr>
          <w:rFonts w:ascii="Arial Narrow" w:eastAsia="Times New Roman" w:hAnsi="Arial Narrow" w:cs="Times New Roman"/>
          <w:lang w:eastAsia="de-DE"/>
        </w:rPr>
        <w:t xml:space="preserve">Neben den Klassen der Primarstufe kehren an den Förderschulen auch die </w:t>
      </w:r>
      <w:r w:rsidR="00651F18" w:rsidRPr="003C5081">
        <w:rPr>
          <w:rFonts w:ascii="Arial Narrow" w:eastAsia="Times New Roman" w:hAnsi="Arial Narrow" w:cs="Times New Roman"/>
          <w:b/>
          <w:bCs/>
          <w:lang w:eastAsia="de-DE"/>
        </w:rPr>
        <w:t>Ab</w:t>
      </w:r>
      <w:r w:rsidR="00C24897" w:rsidRPr="003C5081">
        <w:rPr>
          <w:rFonts w:ascii="Arial Narrow" w:eastAsia="Times New Roman" w:hAnsi="Arial Narrow" w:cs="Times New Roman"/>
          <w:b/>
          <w:bCs/>
          <w:lang w:eastAsia="de-DE"/>
        </w:rPr>
        <w:t>schlussklassen</w:t>
      </w:r>
      <w:r w:rsidR="00651F18" w:rsidRPr="003C5081">
        <w:rPr>
          <w:rFonts w:ascii="Arial Narrow" w:eastAsia="Times New Roman" w:hAnsi="Arial Narrow" w:cs="Times New Roman"/>
          <w:lang w:eastAsia="de-DE"/>
        </w:rPr>
        <w:t xml:space="preserve"> in den Präsenzunterricht zurück. </w:t>
      </w:r>
    </w:p>
    <w:p w14:paraId="79B5B751" w14:textId="3EF42A24" w:rsidR="00B001AC" w:rsidRPr="003C5081" w:rsidRDefault="00480A28" w:rsidP="00B001AC">
      <w:pPr>
        <w:pStyle w:val="Listenabsatz"/>
        <w:spacing w:before="100" w:beforeAutospacing="1" w:after="100" w:afterAutospacing="1" w:line="480" w:lineRule="auto"/>
        <w:ind w:left="0"/>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Dabei sind </w:t>
      </w:r>
      <w:r w:rsidR="008A0528" w:rsidRPr="003C5081">
        <w:rPr>
          <w:rFonts w:ascii="Arial Narrow" w:eastAsia="Times New Roman" w:hAnsi="Arial Narrow" w:cs="Times New Roman"/>
          <w:lang w:eastAsia="de-DE"/>
        </w:rPr>
        <w:t xml:space="preserve">nach den Vorgaben des Schulministeriums </w:t>
      </w:r>
      <w:r w:rsidRPr="003C5081">
        <w:rPr>
          <w:rFonts w:ascii="Arial Narrow" w:eastAsia="Times New Roman" w:hAnsi="Arial Narrow" w:cs="Times New Roman"/>
          <w:lang w:eastAsia="de-DE"/>
        </w:rPr>
        <w:t xml:space="preserve">folgende Rahmenvorgaben zu beachten: </w:t>
      </w:r>
    </w:p>
    <w:p w14:paraId="4B46939D" w14:textId="77777777" w:rsidR="00B001AC" w:rsidRPr="003C5081" w:rsidRDefault="00B001AC" w:rsidP="00B001AC">
      <w:pPr>
        <w:pStyle w:val="Listenabsatz"/>
        <w:spacing w:before="100" w:beforeAutospacing="1" w:after="100" w:afterAutospacing="1" w:line="480" w:lineRule="auto"/>
        <w:ind w:left="0"/>
        <w:rPr>
          <w:rFonts w:ascii="Arial Narrow" w:eastAsia="Times New Roman" w:hAnsi="Arial Narrow" w:cs="Times New Roman"/>
          <w:lang w:eastAsia="de-DE"/>
        </w:rPr>
      </w:pPr>
      <w:r w:rsidRPr="003C5081">
        <w:rPr>
          <w:rFonts w:ascii="Arial Narrow" w:eastAsia="Times New Roman" w:hAnsi="Arial Narrow" w:cs="Times New Roman"/>
          <w:b/>
          <w:bCs/>
          <w:lang w:eastAsia="de-DE"/>
        </w:rPr>
        <w:t>Regelungen für die Primarstufe Klassen 1-4</w:t>
      </w:r>
    </w:p>
    <w:p w14:paraId="6D99CB2B" w14:textId="77777777" w:rsidR="00480A28" w:rsidRPr="003C5081" w:rsidRDefault="00480A28" w:rsidP="00480A28">
      <w:pPr>
        <w:pStyle w:val="Listenabsatz"/>
        <w:numPr>
          <w:ilvl w:val="0"/>
          <w:numId w:val="2"/>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Alle Schülerinnen und Schüler erhalten möglichst im selben Umfang Präsenz- und Distanzunterricht. Dabei sind konstante Lerngruppen zu bilden. </w:t>
      </w:r>
    </w:p>
    <w:p w14:paraId="4014285B" w14:textId="77777777" w:rsidR="00480A28" w:rsidRPr="003C5081" w:rsidRDefault="00480A28" w:rsidP="00480A28">
      <w:pPr>
        <w:pStyle w:val="Listenabsatz"/>
        <w:numPr>
          <w:ilvl w:val="0"/>
          <w:numId w:val="2"/>
        </w:numPr>
        <w:spacing w:before="100" w:beforeAutospacing="1" w:after="198"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Für das gesamte aus Präsenz- und Distanzunterricht bestehende Unterrichtsangebot gelten auch im Wechselmodell die jeweiligen Stundentafeln und Kernlehrpläne.</w:t>
      </w:r>
    </w:p>
    <w:p w14:paraId="605D0F16" w14:textId="77777777" w:rsidR="00480A28" w:rsidRPr="003C5081" w:rsidRDefault="00480A28" w:rsidP="00480A28">
      <w:pPr>
        <w:pStyle w:val="Listenabsatz"/>
        <w:numPr>
          <w:ilvl w:val="0"/>
          <w:numId w:val="2"/>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In den Präsenzphasen des Unterrichts sollte nach Möglichkeit der Unterricht in Deutsch, Mathematik sowie der Sachunterricht im Vordergrund stehen. Grundsätzlich können jedoch alle Fächer sowohl im Präsenz- als auch im Distanzunterricht erteilt werden. </w:t>
      </w:r>
    </w:p>
    <w:p w14:paraId="02005B1B" w14:textId="4CFF1BA3" w:rsidR="00480A28" w:rsidRPr="003C5081" w:rsidRDefault="00480A28" w:rsidP="00480A28">
      <w:pPr>
        <w:pStyle w:val="Listenabsatz"/>
        <w:numPr>
          <w:ilvl w:val="0"/>
          <w:numId w:val="2"/>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Für Schülerinnen und Schüler, für die die Eltern an den Tagen des Distanzunterrichtes keine Betreuung ermöglichen können, ist eine pädagogische Betreuung in den Räumen der Schule oder anderen vom Schulträger bereitgestellten Räumen zu gewährleisten. Hierfür ist eine Anmeldung erforderlich</w:t>
      </w:r>
      <w:r w:rsidR="003C5081">
        <w:rPr>
          <w:rFonts w:ascii="Arial Narrow" w:eastAsia="Times New Roman" w:hAnsi="Arial Narrow" w:cs="Times New Roman"/>
          <w:lang w:eastAsia="de-DE"/>
        </w:rPr>
        <w:t>, näheres dazu erfahren Sie in der nächste Woche über die Klassenleitungen.</w:t>
      </w:r>
      <w:r w:rsidRPr="003C5081">
        <w:rPr>
          <w:rFonts w:ascii="Arial Narrow" w:eastAsia="Times New Roman" w:hAnsi="Arial Narrow" w:cs="Times New Roman"/>
          <w:lang w:eastAsia="de-DE"/>
        </w:rPr>
        <w:t xml:space="preserve"> </w:t>
      </w:r>
    </w:p>
    <w:p w14:paraId="62B3C7EA" w14:textId="77777777" w:rsidR="00480A28" w:rsidRPr="003C5081" w:rsidRDefault="00480A28" w:rsidP="00A51C98">
      <w:pPr>
        <w:pStyle w:val="Listenabsatz"/>
        <w:numPr>
          <w:ilvl w:val="0"/>
          <w:numId w:val="2"/>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Das Angebot steht Kindern mit OGS- bzw. Betreuungsvertrag zu den im Normalbetrieb üblichen Zeiten zur Verfügung. Für Kinder ohne OGS- bzw. Betreuungsvertrag kann sie im Rahmen der </w:t>
      </w:r>
      <w:r w:rsidRPr="003C5081">
        <w:rPr>
          <w:rFonts w:ascii="Arial Narrow" w:eastAsia="Times New Roman" w:hAnsi="Arial Narrow" w:cs="Times New Roman"/>
          <w:lang w:eastAsia="de-DE"/>
        </w:rPr>
        <w:lastRenderedPageBreak/>
        <w:t xml:space="preserve">Unterrichtszeiten in Anspruch genommen werden. Individuelle Regelungen können vor Ort getroffen werden. </w:t>
      </w:r>
    </w:p>
    <w:p w14:paraId="1E4F4044" w14:textId="77777777" w:rsidR="00365E16" w:rsidRPr="003C5081" w:rsidRDefault="00365E16" w:rsidP="00B001AC">
      <w:pPr>
        <w:pStyle w:val="Listenabsatz"/>
        <w:spacing w:before="100" w:beforeAutospacing="1" w:after="100" w:afterAutospacing="1" w:line="480" w:lineRule="auto"/>
        <w:ind w:left="0"/>
        <w:rPr>
          <w:rFonts w:ascii="Arial Narrow" w:eastAsia="Times New Roman" w:hAnsi="Arial Narrow" w:cs="Times New Roman"/>
          <w:b/>
          <w:color w:val="FF0000"/>
          <w:lang w:eastAsia="de-DE"/>
        </w:rPr>
      </w:pPr>
    </w:p>
    <w:p w14:paraId="2B467249" w14:textId="29402EC7" w:rsidR="00B001AC" w:rsidRPr="003C5081" w:rsidRDefault="00B001AC" w:rsidP="00B001AC">
      <w:pPr>
        <w:pStyle w:val="Listenabsatz"/>
        <w:spacing w:before="100" w:beforeAutospacing="1" w:after="100" w:afterAutospacing="1" w:line="480" w:lineRule="auto"/>
        <w:ind w:left="0"/>
        <w:rPr>
          <w:rFonts w:ascii="Arial Narrow" w:eastAsia="Times New Roman" w:hAnsi="Arial Narrow" w:cs="Times New Roman"/>
          <w:b/>
          <w:lang w:eastAsia="de-DE"/>
        </w:rPr>
      </w:pPr>
      <w:r w:rsidRPr="003C5081">
        <w:rPr>
          <w:rFonts w:ascii="Arial Narrow" w:eastAsia="Times New Roman" w:hAnsi="Arial Narrow" w:cs="Times New Roman"/>
          <w:b/>
          <w:lang w:eastAsia="de-DE"/>
        </w:rPr>
        <w:t>Sekundarstufe 1 Klassen 5-10</w:t>
      </w:r>
    </w:p>
    <w:p w14:paraId="489B1ACF" w14:textId="77777777" w:rsidR="00480A28" w:rsidRPr="003C5081" w:rsidRDefault="00480A28" w:rsidP="00B001AC">
      <w:pPr>
        <w:pStyle w:val="Listenabsatz"/>
        <w:numPr>
          <w:ilvl w:val="0"/>
          <w:numId w:val="4"/>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Diejenigen Schülerinnen und Schüler, die sich </w:t>
      </w:r>
      <w:r w:rsidRPr="003C5081">
        <w:rPr>
          <w:rFonts w:ascii="Arial Narrow" w:eastAsia="Times New Roman" w:hAnsi="Arial Narrow" w:cs="Times New Roman"/>
          <w:b/>
          <w:u w:val="single"/>
          <w:lang w:eastAsia="de-DE"/>
        </w:rPr>
        <w:t xml:space="preserve">nicht </w:t>
      </w:r>
      <w:r w:rsidRPr="003C5081">
        <w:rPr>
          <w:rFonts w:ascii="Arial Narrow" w:eastAsia="Times New Roman" w:hAnsi="Arial Narrow" w:cs="Times New Roman"/>
          <w:lang w:eastAsia="de-DE"/>
        </w:rPr>
        <w:t xml:space="preserve">in einer Abschlussklasse befinden, werden auch nach dem 22. Februar 2021 vorerst noch auf Distanz unterrichtet. </w:t>
      </w:r>
    </w:p>
    <w:p w14:paraId="01604B33" w14:textId="77777777" w:rsidR="00480A28" w:rsidRPr="003C5081" w:rsidRDefault="00480A28" w:rsidP="00B001AC">
      <w:pPr>
        <w:pStyle w:val="Listenabsatz"/>
        <w:numPr>
          <w:ilvl w:val="0"/>
          <w:numId w:val="3"/>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Für Schülerinnen und Schüler der Klassenstufen 5 und 6 wird auf Antrag der Eltern weiterhin eine pädagogische Betreuung ermöglicht. </w:t>
      </w:r>
    </w:p>
    <w:p w14:paraId="66318864" w14:textId="58DBC58C" w:rsidR="00480A28" w:rsidRPr="003C5081" w:rsidRDefault="00480A28" w:rsidP="00B001AC">
      <w:pPr>
        <w:pStyle w:val="Listenabsatz"/>
        <w:numPr>
          <w:ilvl w:val="0"/>
          <w:numId w:val="3"/>
        </w:num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Auf Initiative der Schulleitung kann Schülerinnen und Schülern aller Klassen, die zu Hause aus unterschiedlichen Gründen nicht erfolgreich am Distanzunterricht teilnehmen können, weiterhin angeboten werden, ihre Aufgaben unter </w:t>
      </w:r>
      <w:r w:rsidRPr="003C5081">
        <w:rPr>
          <w:rFonts w:ascii="Arial Narrow" w:eastAsia="Times New Roman" w:hAnsi="Arial Narrow" w:cstheme="minorHAnsi"/>
          <w:lang w:eastAsia="de-DE"/>
        </w:rPr>
        <w:t>Aufsicht in den Räumen der Schule zu bearbeiten (</w:t>
      </w:r>
      <w:r w:rsidRPr="003C5081">
        <w:rPr>
          <w:rFonts w:ascii="Arial Narrow" w:eastAsia="Times New Roman" w:hAnsi="Arial Narrow" w:cs="Times New Roman"/>
          <w:lang w:eastAsia="de-DE"/>
        </w:rPr>
        <w:t xml:space="preserve">erweiterte Betreuung). </w:t>
      </w:r>
    </w:p>
    <w:p w14:paraId="154A4C42" w14:textId="77777777" w:rsidR="00480A28" w:rsidRPr="003C5081" w:rsidRDefault="00480A28" w:rsidP="00B001AC">
      <w:pPr>
        <w:spacing w:before="100" w:beforeAutospacing="1" w:after="100" w:afterAutospacing="1" w:line="240" w:lineRule="auto"/>
        <w:rPr>
          <w:rFonts w:ascii="Arial Narrow" w:eastAsia="Times New Roman" w:hAnsi="Arial Narrow" w:cs="Times New Roman"/>
          <w:lang w:eastAsia="de-DE"/>
        </w:rPr>
      </w:pPr>
      <w:r w:rsidRPr="003C5081">
        <w:rPr>
          <w:rFonts w:ascii="Arial Narrow" w:eastAsia="Times New Roman" w:hAnsi="Arial Narrow" w:cs="Times New Roman"/>
          <w:b/>
          <w:bCs/>
          <w:lang w:eastAsia="de-DE"/>
        </w:rPr>
        <w:t xml:space="preserve">Regelungen für die Abschlussklassen </w:t>
      </w:r>
    </w:p>
    <w:p w14:paraId="748595B5" w14:textId="43CD4920" w:rsidR="003C5081" w:rsidRPr="003C5081" w:rsidRDefault="00480A28" w:rsidP="00B001AC">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 Allen Schülerinnen und Schülern, die vor Prüfungen stehen und die einen erfolgreichen Abschluss ihrer bisherigen Schullaufbahn anstreben, wird eine Rückkehr in den Präsenzunterricht ermöglicht. Für die Schülerinnen und Schüler der Abschlussklassen ist grundsätzlich eine Wiederaufnahme des Präsenzunterrichts auch in voller Klassenstärke möglich. Mit dem Ziel der Kontaktreduzierung können Klassen und Lerngruppen jedoch auch geteilt werden, falls hierzu die personellen und räumlichen Voraussetzungen gegeben sind. Ziel bleibt es, eine ausreichende und gute Vorbereitung auf Abschlussprüfungen im Rahmen des hierzu notwendigen Präsenzunterrichts zu sichern. Für die Schülerinnen und Schüler kann es zu einem Wechsel von Präsenz- und Distanzunterricht kommen. Auch ein Hybrid-Unterricht ist, sofern die Voraussetzungen vorliegen, möglich. </w:t>
      </w:r>
    </w:p>
    <w:p w14:paraId="4AC8328F" w14:textId="38717AED" w:rsidR="00480A28" w:rsidRPr="003C5081" w:rsidRDefault="00480A28" w:rsidP="00B001AC">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b/>
          <w:bCs/>
          <w:lang w:eastAsia="de-DE"/>
        </w:rPr>
        <w:t xml:space="preserve">Besondere Regelungen im Rahmen der sonderpädagogischen Förderung in Förderschulen und im Gemeinsamen Lernen </w:t>
      </w:r>
      <w:r w:rsidRPr="003C5081">
        <w:rPr>
          <w:rFonts w:ascii="Arial Narrow" w:eastAsia="Times New Roman" w:hAnsi="Arial Narrow" w:cs="Times New Roman"/>
          <w:lang w:eastAsia="de-DE"/>
        </w:rPr>
        <w:t> </w:t>
      </w:r>
    </w:p>
    <w:p w14:paraId="55B1B4F4" w14:textId="77777777" w:rsidR="00480A28" w:rsidRPr="003C5081" w:rsidRDefault="00480A28" w:rsidP="00DC5913">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Die zur Teilhabe an Bildung gemäß § 112 SGB IX bzw. § 35a SGB VIII einzusetzenden Schulbegleiterinnen und Schulbegleiter können auch im häuslichen Umfeld der Schülerinnen und Schüler unterstützen. Bei der Entscheidung des Sozial- oder Jugendamtes über den Einsatz im häuslichen Umfeld sind die </w:t>
      </w:r>
      <w:r w:rsidRPr="003C5081">
        <w:rPr>
          <w:rFonts w:ascii="Arial Narrow" w:eastAsia="Times New Roman" w:hAnsi="Arial Narrow" w:cs="Times New Roman"/>
          <w:lang w:eastAsia="de-DE"/>
        </w:rPr>
        <w:lastRenderedPageBreak/>
        <w:t xml:space="preserve">Erziehungsberechtigten der Schülerinnen und Schüler einzubeziehen. Die jeweils aktuell geltenden Empfehlungen und Richtlinien des Robert Koch-Institutes sind zu beachten. </w:t>
      </w:r>
    </w:p>
    <w:p w14:paraId="0FD121E1" w14:textId="77777777" w:rsidR="00480A28" w:rsidRPr="003C5081" w:rsidRDefault="00480A28"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b/>
          <w:bCs/>
          <w:lang w:eastAsia="de-DE"/>
        </w:rPr>
        <w:t xml:space="preserve">Fortsetzung der Ferienprogramme </w:t>
      </w:r>
      <w:r w:rsidRPr="003C5081">
        <w:rPr>
          <w:rFonts w:ascii="Arial Narrow" w:eastAsia="Times New Roman" w:hAnsi="Arial Narrow" w:cs="Times New Roman"/>
          <w:lang w:eastAsia="de-DE"/>
        </w:rPr>
        <w:t> </w:t>
      </w:r>
    </w:p>
    <w:p w14:paraId="650D7CAB" w14:textId="2FEB1337" w:rsidR="00480A28" w:rsidRPr="003C5081" w:rsidRDefault="00480A28"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Die Förderung von außerschulischen Angeboten zur Aufarbeitung der Pandemiefolgen im Bildungsbereich wird erneut möglich sein. Die Förderrichtlinien werden – auch mit dem Ziel einer weiteren Flexibilisierung – gegenwärtig angepasst. Der Haushalts- und Finanzausschuss des Landtags hat durch Beschluss vom 3. Februar 2021 bereits Fördermittel in Höhe von insgesamt 36 Mio. Euro für den Zeitraum bis zum Ende der Sommerferien 2022 bereitgestellt. Damit wird den Trägern der Maßnahmen und Ihren Schulen eine langfristige Perspektive im Interesse der Schülerinnen und Schüler ermöglicht. Förderanträge können weiterhin durch Schulträger und weitere Bildungsanbieter gestellt werden. Die außerschulischen Angebote sollen einerseits vor allem das erfolgreiche Anknüpfen an schulische Lernprozesse und die Vorbereitung auf Prüfungen, die in den Schulen stattfinden, unterstützen, andererseits Schülerinnen und Schüler in ihrer persönlichen Entwicklung stärken. Die Schulen werden gebeten, die Maßnahmen zu unterstützen, indem zum Beispiel Schülerinnen und Schüler und ihre Eltern auf Angebote hingewiesen oder individuelle Förderpläne zur Verfügung gestellt werden. </w:t>
      </w:r>
    </w:p>
    <w:p w14:paraId="006BE736" w14:textId="684CDFA6" w:rsidR="00480A28" w:rsidRPr="003C5081" w:rsidRDefault="00480A28" w:rsidP="003C5081">
      <w:pPr>
        <w:spacing w:before="100" w:beforeAutospacing="1" w:after="100" w:afterAutospacing="1" w:line="240" w:lineRule="auto"/>
        <w:rPr>
          <w:rFonts w:ascii="Arial Narrow" w:eastAsia="Times New Roman" w:hAnsi="Arial Narrow" w:cs="Times New Roman"/>
          <w:lang w:eastAsia="de-DE"/>
        </w:rPr>
      </w:pPr>
      <w:r w:rsidRPr="003C5081">
        <w:rPr>
          <w:rFonts w:ascii="Arial Narrow" w:eastAsia="Times New Roman" w:hAnsi="Arial Narrow" w:cs="Times New Roman"/>
          <w:b/>
          <w:bCs/>
          <w:lang w:eastAsia="de-DE"/>
        </w:rPr>
        <w:t xml:space="preserve">Berufliche Orientierung </w:t>
      </w:r>
      <w:r w:rsidRPr="003C5081">
        <w:rPr>
          <w:rFonts w:ascii="Arial Narrow" w:eastAsia="Times New Roman" w:hAnsi="Arial Narrow" w:cs="Times New Roman"/>
          <w:lang w:eastAsia="de-DE"/>
        </w:rPr>
        <w:t> </w:t>
      </w:r>
    </w:p>
    <w:p w14:paraId="4691C408" w14:textId="6F98DCA3" w:rsidR="00480A28" w:rsidRPr="003C5081" w:rsidRDefault="00480A28"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Die Berufliche Orientierung nach den Vorgaben der Landesinitiative „Kein Abschluss ohne Anschluss" ist im Interesse der Schülerinnen und Schüler und deren beruflicher Zukunft weiterhin notwendig. Die Umsetzungsvorgaben unterscheiden zwei Unterrichtsszenarien: Im Distanzunterricht ist die Umsetzung der Standardelemente nur in digitaler Form möglich. Nur in Ausnahmefällen können auf Wunsch der Eltern und bei Vorliegen des schriftlichen Einverständnisses der Betriebe Praktika durch die Schulleitungen auch in Präsenz im Betrieb genehmigt werden. Im Präsenz- oder Wechselunterricht sind für die Umsetzung weitreichende Flexibilisierungsmöglichkeiten eingeräumt worden. Diese finden Sie gesammelt in dem FAQ für alle Standardelemente unter </w:t>
      </w:r>
      <w:hyperlink r:id="rId9" w:tgtFrame="_blank" w:history="1">
        <w:r w:rsidRPr="003C5081">
          <w:rPr>
            <w:rFonts w:ascii="Arial Narrow" w:eastAsia="Times New Roman" w:hAnsi="Arial Narrow" w:cs="Times New Roman"/>
            <w:color w:val="0000FF"/>
            <w:u w:val="single"/>
            <w:lang w:eastAsia="de-DE"/>
          </w:rPr>
          <w:t>www.schulministerium.nrw.de/themen/schulsystem/angepasster-schulbetrieb-corona-zeiten</w:t>
        </w:r>
      </w:hyperlink>
      <w:r w:rsidR="003C5081">
        <w:rPr>
          <w:rFonts w:ascii="Arial Narrow" w:eastAsia="Times New Roman" w:hAnsi="Arial Narrow" w:cs="Times New Roman"/>
          <w:lang w:eastAsia="de-DE"/>
        </w:rPr>
        <w:t>.</w:t>
      </w:r>
    </w:p>
    <w:p w14:paraId="611A3056" w14:textId="77777777" w:rsidR="00480A28" w:rsidRPr="003C5081" w:rsidRDefault="00480A28"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b/>
          <w:bCs/>
          <w:lang w:eastAsia="de-DE"/>
        </w:rPr>
        <w:t> </w:t>
      </w:r>
    </w:p>
    <w:p w14:paraId="44BD38D8" w14:textId="77777777" w:rsidR="00480A28" w:rsidRPr="003C5081" w:rsidRDefault="00480A28"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b/>
          <w:bCs/>
          <w:lang w:eastAsia="de-DE"/>
        </w:rPr>
        <w:lastRenderedPageBreak/>
        <w:t xml:space="preserve">Klassenfahrten bis zu den Sommerferien </w:t>
      </w:r>
    </w:p>
    <w:p w14:paraId="60D09E98" w14:textId="56555C57" w:rsidR="00DC5913" w:rsidRPr="003C5081" w:rsidRDefault="00480A28"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xml:space="preserve">Bereits aktuell ist die Durchführung von Schulfahrten (BASS 14-12 Nr.2) für die Zeit bis zum 31. März 2021 unzulässig. Wegen der anhaltend pandemiebedingten Unsicherheiten gilt dies ab sofort auch für die Zeit vom 1. April bis zum 5. Juli 2021. Ein entsprechender Runderlass ergeht in Kürze. Mit Runderlass vom 10. Dezember 2020 hat das Land erklärt: Bei Vorliegen der entsprechenden Voraussetzungen werden grundsätzlich die vom Vertragspartner (z.B. Reiseveranstalter, Transportunternehmen, Hotel oder Jugendherberge) rechtmäßig in Rechnung gestellten und nachgewiesenen Stornierungskosten für alle abzusagenden Schulfahrten, die vor dem 24. März 2020 für den Zeitraum 1. November 2020 bis 31. März 2021 gebucht worden sind, übernommen. Dies gilt auch für Schulfahrten, die zwischen den Oster- und den Sommerferien 2021 durchgeführt werden sollten, wenn diese Fahrten vor dem 24. März 2020 gebucht wurden. Zusätzlich werden anfallende Gebühren für Umbuchungen übernommen, wenn hierdurch gegenüber der Absage eine Reduktion der Kosten bewirkt werden konnte oder kann. </w:t>
      </w:r>
    </w:p>
    <w:p w14:paraId="257F6433" w14:textId="67FE5DD6" w:rsidR="00480A28" w:rsidRPr="003C5081" w:rsidRDefault="003C5081" w:rsidP="001A0379">
      <w:pPr>
        <w:spacing w:before="100" w:beforeAutospacing="1" w:after="100" w:afterAutospacing="1" w:line="480" w:lineRule="auto"/>
        <w:rPr>
          <w:rFonts w:ascii="Arial Narrow" w:eastAsia="Times New Roman" w:hAnsi="Arial Narrow" w:cs="Times New Roman"/>
          <w:lang w:eastAsia="de-DE"/>
        </w:rPr>
      </w:pPr>
      <w:r>
        <w:rPr>
          <w:rFonts w:ascii="Arial Narrow" w:eastAsia="Times New Roman" w:hAnsi="Arial Narrow" w:cs="Times New Roman"/>
          <w:lang w:eastAsia="de-DE"/>
        </w:rPr>
        <w:t>Wir hoffen Ihnen mit diesen Angaben eine erste Übersicht zu geben. Nähere Informationen folgen im Laufe der nächsten Woche über die Klassenleitungen.</w:t>
      </w:r>
    </w:p>
    <w:p w14:paraId="73D3B626" w14:textId="0C9B0698" w:rsidR="00EF75A7" w:rsidRPr="003C5081" w:rsidRDefault="00EF75A7"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Mit freundlichen Grüßen</w:t>
      </w:r>
    </w:p>
    <w:p w14:paraId="3258A7F2" w14:textId="793F947E" w:rsidR="00EF75A7" w:rsidRPr="003C5081" w:rsidRDefault="00EF75A7"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Ihr Schulleitungsteam</w:t>
      </w:r>
    </w:p>
    <w:p w14:paraId="1730AD3F" w14:textId="5617E0A1" w:rsidR="00EF75A7" w:rsidRPr="003C5081" w:rsidRDefault="00EF75A7" w:rsidP="001A0379">
      <w:pPr>
        <w:spacing w:before="100" w:beforeAutospacing="1" w:after="100" w:afterAutospacing="1" w:line="48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M. Mulders</w:t>
      </w:r>
      <w:r w:rsidRPr="003C5081">
        <w:rPr>
          <w:rFonts w:ascii="Arial Narrow" w:eastAsia="Times New Roman" w:hAnsi="Arial Narrow" w:cs="Times New Roman"/>
          <w:lang w:eastAsia="de-DE"/>
        </w:rPr>
        <w:tab/>
        <w:t>C. Heine</w:t>
      </w:r>
    </w:p>
    <w:p w14:paraId="2333B4D9" w14:textId="77777777" w:rsidR="00480A28" w:rsidRPr="003C5081" w:rsidRDefault="00480A28" w:rsidP="00480A28">
      <w:pPr>
        <w:spacing w:before="100" w:beforeAutospacing="1" w:after="100" w:afterAutospacing="1" w:line="24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w:t>
      </w:r>
    </w:p>
    <w:p w14:paraId="11ADA4C7" w14:textId="77777777" w:rsidR="00480A28" w:rsidRPr="003C5081" w:rsidRDefault="00480A28" w:rsidP="00480A28">
      <w:pPr>
        <w:spacing w:before="100" w:beforeAutospacing="1" w:after="100" w:afterAutospacing="1" w:line="24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w:t>
      </w:r>
    </w:p>
    <w:p w14:paraId="4D9725C2" w14:textId="77777777" w:rsidR="00480A28" w:rsidRPr="003C5081" w:rsidRDefault="00480A28" w:rsidP="00480A28">
      <w:pPr>
        <w:spacing w:before="100" w:beforeAutospacing="1" w:after="100" w:afterAutospacing="1" w:line="240" w:lineRule="auto"/>
        <w:rPr>
          <w:rFonts w:ascii="Arial Narrow" w:eastAsia="Times New Roman" w:hAnsi="Arial Narrow" w:cs="Times New Roman"/>
          <w:lang w:eastAsia="de-DE"/>
        </w:rPr>
      </w:pPr>
      <w:r w:rsidRPr="003C5081">
        <w:rPr>
          <w:rFonts w:ascii="Arial Narrow" w:eastAsia="Times New Roman" w:hAnsi="Arial Narrow" w:cs="Times New Roman"/>
          <w:lang w:eastAsia="de-DE"/>
        </w:rPr>
        <w:t> </w:t>
      </w:r>
    </w:p>
    <w:sectPr w:rsidR="00480A28" w:rsidRPr="003C5081">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19C63" w14:textId="77777777" w:rsidR="0058191A" w:rsidRDefault="0058191A" w:rsidP="00B001AC">
      <w:pPr>
        <w:spacing w:after="0" w:line="240" w:lineRule="auto"/>
      </w:pPr>
      <w:r>
        <w:separator/>
      </w:r>
    </w:p>
  </w:endnote>
  <w:endnote w:type="continuationSeparator" w:id="0">
    <w:p w14:paraId="4AC22F6A" w14:textId="77777777" w:rsidR="0058191A" w:rsidRDefault="0058191A" w:rsidP="00B00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3625266"/>
      <w:docPartObj>
        <w:docPartGallery w:val="Page Numbers (Bottom of Page)"/>
        <w:docPartUnique/>
      </w:docPartObj>
    </w:sdtPr>
    <w:sdtEndPr/>
    <w:sdtContent>
      <w:p w14:paraId="6FA83D9C" w14:textId="77777777" w:rsidR="00B001AC" w:rsidRDefault="00B001AC">
        <w:pPr>
          <w:pStyle w:val="Fuzeile"/>
          <w:jc w:val="right"/>
        </w:pPr>
        <w:r>
          <w:fldChar w:fldCharType="begin"/>
        </w:r>
        <w:r>
          <w:instrText>PAGE   \* MERGEFORMAT</w:instrText>
        </w:r>
        <w:r>
          <w:fldChar w:fldCharType="separate"/>
        </w:r>
        <w:r w:rsidR="00E95A33">
          <w:rPr>
            <w:noProof/>
          </w:rPr>
          <w:t>4</w:t>
        </w:r>
        <w:r>
          <w:fldChar w:fldCharType="end"/>
        </w:r>
      </w:p>
    </w:sdtContent>
  </w:sdt>
  <w:p w14:paraId="24507DBD" w14:textId="77777777" w:rsidR="00B001AC" w:rsidRDefault="00B001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FF585" w14:textId="77777777" w:rsidR="0058191A" w:rsidRDefault="0058191A" w:rsidP="00B001AC">
      <w:pPr>
        <w:spacing w:after="0" w:line="240" w:lineRule="auto"/>
      </w:pPr>
      <w:r>
        <w:separator/>
      </w:r>
    </w:p>
  </w:footnote>
  <w:footnote w:type="continuationSeparator" w:id="0">
    <w:p w14:paraId="4CD8C7B2" w14:textId="77777777" w:rsidR="0058191A" w:rsidRDefault="0058191A" w:rsidP="00B00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D3F64" w14:textId="77777777" w:rsidR="00B001AC" w:rsidRDefault="00B001AC">
    <w:pPr>
      <w:pStyle w:val="Kopfzeile"/>
    </w:pPr>
  </w:p>
  <w:p w14:paraId="0F75E71A" w14:textId="77777777" w:rsidR="00B001AC" w:rsidRDefault="00B001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90025"/>
    <w:multiLevelType w:val="hybridMultilevel"/>
    <w:tmpl w:val="61C07204"/>
    <w:lvl w:ilvl="0" w:tplc="0407000B">
      <w:start w:val="1"/>
      <w:numFmt w:val="bullet"/>
      <w:lvlText w:val=""/>
      <w:lvlJc w:val="left"/>
      <w:pPr>
        <w:ind w:left="765" w:hanging="360"/>
      </w:pPr>
      <w:rPr>
        <w:rFonts w:ascii="Wingdings" w:hAnsi="Wingdings"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 w15:restartNumberingAfterBreak="0">
    <w:nsid w:val="17526595"/>
    <w:multiLevelType w:val="hybridMultilevel"/>
    <w:tmpl w:val="B4AE0954"/>
    <w:lvl w:ilvl="0" w:tplc="0407000B">
      <w:start w:val="1"/>
      <w:numFmt w:val="bullet"/>
      <w:lvlText w:val=""/>
      <w:lvlJc w:val="left"/>
      <w:pPr>
        <w:ind w:left="762" w:hanging="360"/>
      </w:pPr>
      <w:rPr>
        <w:rFonts w:ascii="Wingdings" w:hAnsi="Wingdings" w:hint="default"/>
      </w:rPr>
    </w:lvl>
    <w:lvl w:ilvl="1" w:tplc="04070003" w:tentative="1">
      <w:start w:val="1"/>
      <w:numFmt w:val="bullet"/>
      <w:lvlText w:val="o"/>
      <w:lvlJc w:val="left"/>
      <w:pPr>
        <w:ind w:left="1482" w:hanging="360"/>
      </w:pPr>
      <w:rPr>
        <w:rFonts w:ascii="Courier New" w:hAnsi="Courier New" w:cs="Courier New" w:hint="default"/>
      </w:rPr>
    </w:lvl>
    <w:lvl w:ilvl="2" w:tplc="04070005" w:tentative="1">
      <w:start w:val="1"/>
      <w:numFmt w:val="bullet"/>
      <w:lvlText w:val=""/>
      <w:lvlJc w:val="left"/>
      <w:pPr>
        <w:ind w:left="2202" w:hanging="360"/>
      </w:pPr>
      <w:rPr>
        <w:rFonts w:ascii="Wingdings" w:hAnsi="Wingdings" w:hint="default"/>
      </w:rPr>
    </w:lvl>
    <w:lvl w:ilvl="3" w:tplc="04070001" w:tentative="1">
      <w:start w:val="1"/>
      <w:numFmt w:val="bullet"/>
      <w:lvlText w:val=""/>
      <w:lvlJc w:val="left"/>
      <w:pPr>
        <w:ind w:left="2922" w:hanging="360"/>
      </w:pPr>
      <w:rPr>
        <w:rFonts w:ascii="Symbol" w:hAnsi="Symbol" w:hint="default"/>
      </w:rPr>
    </w:lvl>
    <w:lvl w:ilvl="4" w:tplc="04070003" w:tentative="1">
      <w:start w:val="1"/>
      <w:numFmt w:val="bullet"/>
      <w:lvlText w:val="o"/>
      <w:lvlJc w:val="left"/>
      <w:pPr>
        <w:ind w:left="3642" w:hanging="360"/>
      </w:pPr>
      <w:rPr>
        <w:rFonts w:ascii="Courier New" w:hAnsi="Courier New" w:cs="Courier New" w:hint="default"/>
      </w:rPr>
    </w:lvl>
    <w:lvl w:ilvl="5" w:tplc="04070005" w:tentative="1">
      <w:start w:val="1"/>
      <w:numFmt w:val="bullet"/>
      <w:lvlText w:val=""/>
      <w:lvlJc w:val="left"/>
      <w:pPr>
        <w:ind w:left="4362" w:hanging="360"/>
      </w:pPr>
      <w:rPr>
        <w:rFonts w:ascii="Wingdings" w:hAnsi="Wingdings" w:hint="default"/>
      </w:rPr>
    </w:lvl>
    <w:lvl w:ilvl="6" w:tplc="04070001" w:tentative="1">
      <w:start w:val="1"/>
      <w:numFmt w:val="bullet"/>
      <w:lvlText w:val=""/>
      <w:lvlJc w:val="left"/>
      <w:pPr>
        <w:ind w:left="5082" w:hanging="360"/>
      </w:pPr>
      <w:rPr>
        <w:rFonts w:ascii="Symbol" w:hAnsi="Symbol" w:hint="default"/>
      </w:rPr>
    </w:lvl>
    <w:lvl w:ilvl="7" w:tplc="04070003" w:tentative="1">
      <w:start w:val="1"/>
      <w:numFmt w:val="bullet"/>
      <w:lvlText w:val="o"/>
      <w:lvlJc w:val="left"/>
      <w:pPr>
        <w:ind w:left="5802" w:hanging="360"/>
      </w:pPr>
      <w:rPr>
        <w:rFonts w:ascii="Courier New" w:hAnsi="Courier New" w:cs="Courier New" w:hint="default"/>
      </w:rPr>
    </w:lvl>
    <w:lvl w:ilvl="8" w:tplc="04070005" w:tentative="1">
      <w:start w:val="1"/>
      <w:numFmt w:val="bullet"/>
      <w:lvlText w:val=""/>
      <w:lvlJc w:val="left"/>
      <w:pPr>
        <w:ind w:left="6522" w:hanging="360"/>
      </w:pPr>
      <w:rPr>
        <w:rFonts w:ascii="Wingdings" w:hAnsi="Wingdings" w:hint="default"/>
      </w:rPr>
    </w:lvl>
  </w:abstractNum>
  <w:abstractNum w:abstractNumId="2" w15:restartNumberingAfterBreak="0">
    <w:nsid w:val="1A68338E"/>
    <w:multiLevelType w:val="hybridMultilevel"/>
    <w:tmpl w:val="3E887A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F200F4"/>
    <w:multiLevelType w:val="hybridMultilevel"/>
    <w:tmpl w:val="9E906F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50F6C55"/>
    <w:multiLevelType w:val="hybridMultilevel"/>
    <w:tmpl w:val="C388F1C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D3B7C68"/>
    <w:multiLevelType w:val="hybridMultilevel"/>
    <w:tmpl w:val="C9BE0BE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A28"/>
    <w:rsid w:val="00006D42"/>
    <w:rsid w:val="001A0379"/>
    <w:rsid w:val="00365E16"/>
    <w:rsid w:val="003C5081"/>
    <w:rsid w:val="00480A28"/>
    <w:rsid w:val="004C38DA"/>
    <w:rsid w:val="004C4CDA"/>
    <w:rsid w:val="0058191A"/>
    <w:rsid w:val="00651F18"/>
    <w:rsid w:val="007A44E3"/>
    <w:rsid w:val="008A0528"/>
    <w:rsid w:val="009033FD"/>
    <w:rsid w:val="00B001AC"/>
    <w:rsid w:val="00B61050"/>
    <w:rsid w:val="00C24897"/>
    <w:rsid w:val="00CD2ECA"/>
    <w:rsid w:val="00DC5913"/>
    <w:rsid w:val="00E95A33"/>
    <w:rsid w:val="00EF75A7"/>
    <w:rsid w:val="00F245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20500"/>
  <w15:chartTrackingRefBased/>
  <w15:docId w15:val="{65961A23-DC69-4DDA-B16E-A699F9C8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0A28"/>
    <w:pPr>
      <w:ind w:left="720"/>
      <w:contextualSpacing/>
    </w:pPr>
  </w:style>
  <w:style w:type="paragraph" w:styleId="Kopfzeile">
    <w:name w:val="header"/>
    <w:basedOn w:val="Standard"/>
    <w:link w:val="KopfzeileZchn"/>
    <w:uiPriority w:val="99"/>
    <w:unhideWhenUsed/>
    <w:rsid w:val="00B001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001AC"/>
  </w:style>
  <w:style w:type="paragraph" w:styleId="Fuzeile">
    <w:name w:val="footer"/>
    <w:basedOn w:val="Standard"/>
    <w:link w:val="FuzeileZchn"/>
    <w:uiPriority w:val="99"/>
    <w:unhideWhenUsed/>
    <w:rsid w:val="00B001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00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5280609">
      <w:bodyDiv w:val="1"/>
      <w:marLeft w:val="0"/>
      <w:marRight w:val="0"/>
      <w:marTop w:val="0"/>
      <w:marBottom w:val="0"/>
      <w:divBdr>
        <w:top w:val="none" w:sz="0" w:space="0" w:color="auto"/>
        <w:left w:val="none" w:sz="0" w:space="0" w:color="auto"/>
        <w:bottom w:val="none" w:sz="0" w:space="0" w:color="auto"/>
        <w:right w:val="none" w:sz="0" w:space="0" w:color="auto"/>
      </w:divBdr>
      <w:divsChild>
        <w:div w:id="561058705">
          <w:marLeft w:val="0"/>
          <w:marRight w:val="0"/>
          <w:marTop w:val="0"/>
          <w:marBottom w:val="0"/>
          <w:divBdr>
            <w:top w:val="none" w:sz="0" w:space="0" w:color="auto"/>
            <w:left w:val="none" w:sz="0" w:space="0" w:color="auto"/>
            <w:bottom w:val="none" w:sz="0" w:space="0" w:color="auto"/>
            <w:right w:val="none" w:sz="0" w:space="0" w:color="auto"/>
          </w:divBdr>
          <w:divsChild>
            <w:div w:id="67919926">
              <w:marLeft w:val="0"/>
              <w:marRight w:val="0"/>
              <w:marTop w:val="0"/>
              <w:marBottom w:val="0"/>
              <w:divBdr>
                <w:top w:val="none" w:sz="0" w:space="0" w:color="auto"/>
                <w:left w:val="none" w:sz="0" w:space="0" w:color="auto"/>
                <w:bottom w:val="none" w:sz="0" w:space="0" w:color="auto"/>
                <w:right w:val="none" w:sz="0" w:space="0" w:color="auto"/>
              </w:divBdr>
              <w:divsChild>
                <w:div w:id="1083380751">
                  <w:marLeft w:val="0"/>
                  <w:marRight w:val="0"/>
                  <w:marTop w:val="0"/>
                  <w:marBottom w:val="0"/>
                  <w:divBdr>
                    <w:top w:val="none" w:sz="0" w:space="0" w:color="auto"/>
                    <w:left w:val="none" w:sz="0" w:space="0" w:color="auto"/>
                    <w:bottom w:val="none" w:sz="0" w:space="0" w:color="auto"/>
                    <w:right w:val="none" w:sz="0" w:space="0" w:color="auto"/>
                  </w:divBdr>
                  <w:divsChild>
                    <w:div w:id="1670329269">
                      <w:marLeft w:val="0"/>
                      <w:marRight w:val="0"/>
                      <w:marTop w:val="0"/>
                      <w:marBottom w:val="0"/>
                      <w:divBdr>
                        <w:top w:val="none" w:sz="0" w:space="0" w:color="auto"/>
                        <w:left w:val="none" w:sz="0" w:space="0" w:color="auto"/>
                        <w:bottom w:val="none" w:sz="0" w:space="0" w:color="auto"/>
                        <w:right w:val="none" w:sz="0" w:space="0" w:color="auto"/>
                      </w:divBdr>
                      <w:divsChild>
                        <w:div w:id="1880437179">
                          <w:marLeft w:val="0"/>
                          <w:marRight w:val="0"/>
                          <w:marTop w:val="0"/>
                          <w:marBottom w:val="0"/>
                          <w:divBdr>
                            <w:top w:val="none" w:sz="0" w:space="0" w:color="auto"/>
                            <w:left w:val="none" w:sz="0" w:space="0" w:color="auto"/>
                            <w:bottom w:val="none" w:sz="0" w:space="0" w:color="auto"/>
                            <w:right w:val="none" w:sz="0" w:space="0" w:color="auto"/>
                          </w:divBdr>
                          <w:divsChild>
                            <w:div w:id="52168280">
                              <w:marLeft w:val="0"/>
                              <w:marRight w:val="0"/>
                              <w:marTop w:val="0"/>
                              <w:marBottom w:val="0"/>
                              <w:divBdr>
                                <w:top w:val="none" w:sz="0" w:space="0" w:color="auto"/>
                                <w:left w:val="none" w:sz="0" w:space="0" w:color="auto"/>
                                <w:bottom w:val="none" w:sz="0" w:space="0" w:color="auto"/>
                                <w:right w:val="none" w:sz="0" w:space="0" w:color="auto"/>
                              </w:divBdr>
                              <w:divsChild>
                                <w:div w:id="138421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405554">
                  <w:marLeft w:val="0"/>
                  <w:marRight w:val="0"/>
                  <w:marTop w:val="0"/>
                  <w:marBottom w:val="0"/>
                  <w:divBdr>
                    <w:top w:val="none" w:sz="0" w:space="0" w:color="auto"/>
                    <w:left w:val="none" w:sz="0" w:space="0" w:color="auto"/>
                    <w:bottom w:val="none" w:sz="0" w:space="0" w:color="auto"/>
                    <w:right w:val="none" w:sz="0" w:space="0" w:color="auto"/>
                  </w:divBdr>
                  <w:divsChild>
                    <w:div w:id="39559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32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hulministerium.nrw.de/themen/schulsystem/angepasster-schulbetrieb-corona-zeit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A3375-F4E4-4213-A00E-F8B4ACE53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6478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Kreisverwaltung Mettmann</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Mulders</dc:creator>
  <cp:keywords/>
  <dc:description/>
  <cp:lastModifiedBy>L. Klaeser</cp:lastModifiedBy>
  <cp:revision>6</cp:revision>
  <dcterms:created xsi:type="dcterms:W3CDTF">2021-02-12T12:14:00Z</dcterms:created>
  <dcterms:modified xsi:type="dcterms:W3CDTF">2021-02-12T15:30:00Z</dcterms:modified>
</cp:coreProperties>
</file>